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_________________________________ </w:t>
      </w:r>
      <w:hyperlink w:anchor="Par9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следственного или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судебного органа)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Гражданский истец: 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или наименование)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адрес: _______________________________,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телефон: __________, факс: 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электронной почты: 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Представитель гражданского истца: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45</w:t>
        </w:r>
      </w:hyperlink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Уголовно-процессуального кодекса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Федерации)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адрес: _______________________________,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телефон: __________, факс: 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электронной почты: 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Гражданский ответчик: _____________ </w:t>
      </w:r>
      <w:hyperlink w:anchor="Par9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или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наименование)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адрес: _______________________________,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телефон: __________, факс: ___________,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электронной почты: 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Дело N 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Цена иска: _________________ рублей </w:t>
      </w:r>
      <w:hyperlink w:anchor="Par10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ИСКОВОЕ ЗАЯВЛЕНИЕ </w:t>
      </w:r>
      <w:hyperlink w:anchor="Par10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&lt;4&gt;</w:t>
        </w:r>
      </w:hyperlink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возмещении вреда, причиненного преступлением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(гражданский иск в рамках уголовного дела)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производстве ________________________________________________________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следственного или судебного органа)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находится уголовное дело N ____ по обвинению 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 обвиняемог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совершении  преступления, предусмотренного  ч. _____ ст. _____ Уголовного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кодекса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Федерации.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Данным преступлением __________________________________________________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 или наименование гражданского истца)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причинен имущественный ущерб в сумме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 (_____________)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который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исчисляется из следующего: ________________________________________________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(привести соответствующий расчет имущественного ущерба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с подтверждающими документами)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(Вариант, если гражданский истец - гражданин: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Также данным преступлением ____________________________________________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(Ф.И.О. гражданского истца)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причинены физические и нравственные страдания, а именно: __________________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_______________________________________________________, что подтверждается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_______________________________________________________.)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Определением   суда  (постановлением   судьи,  прокурора,  следователя,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дознавателя) в соответствии  с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1 ст. 44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Уголовно-процессуального кодекса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Российской Федерации ______________________________________________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(Ф.И.О. гражданского истца)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гражданским истцом.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Определением   суда  (постановлением   судьи,  прокурора,  следователя,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дознавателя) в соответствии  с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1 ст. 54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Уголовно-процессуального кодекса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Российской Федерации ______________________________________________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признан</w:t>
      </w:r>
      <w:proofErr w:type="gramEnd"/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(Ф.И.О. или наименование гражданского ответчика)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гражданским ответчиком.</w:t>
      </w: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ч. 1 ст. 44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 ст. 1064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(Вариант, если гражданский истец - гражданин: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151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1101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rPr>
          <w:rFonts w:ascii="Arial" w:hAnsi="Arial" w:cs="Arial"/>
          <w:sz w:val="20"/>
          <w:szCs w:val="20"/>
        </w:rPr>
        <w:t>причинителя</w:t>
      </w:r>
      <w:proofErr w:type="spellEnd"/>
      <w:r>
        <w:rPr>
          <w:rFonts w:ascii="Arial" w:hAnsi="Arial" w:cs="Arial"/>
          <w:sz w:val="20"/>
          <w:szCs w:val="20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потерпевшего.)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ст. 1064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ст. ст. 151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1101</w:t>
        </w:r>
      </w:hyperlink>
      <w:r>
        <w:rPr>
          <w:rFonts w:ascii="Arial" w:hAnsi="Arial" w:cs="Arial"/>
          <w:sz w:val="20"/>
          <w:szCs w:val="20"/>
        </w:rPr>
        <w:t xml:space="preserve">) Гражданского кодекса Российской Федерации,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ст. 44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</w:t>
      </w: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ПРОШУ:</w:t>
      </w: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Взыскать с гражданского ответчика в пользу гражданского истца возмещение имущественного вреда, причиненного преступлением, в размере</w:t>
      </w:r>
      <w:proofErr w:type="gramStart"/>
      <w:r>
        <w:rPr>
          <w:rFonts w:ascii="Arial" w:hAnsi="Arial" w:cs="Arial"/>
          <w:sz w:val="20"/>
          <w:szCs w:val="20"/>
        </w:rPr>
        <w:t xml:space="preserve"> ______ (______________) </w:t>
      </w:r>
      <w:proofErr w:type="gramEnd"/>
      <w:r>
        <w:rPr>
          <w:rFonts w:ascii="Arial" w:hAnsi="Arial" w:cs="Arial"/>
          <w:sz w:val="20"/>
          <w:szCs w:val="20"/>
        </w:rPr>
        <w:t>рублей.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(Вариант, если гражданский истец - гражданин: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Взыскать с гражданского ответчика в пользу гражданского истца возмещение морального вреда в размере ______ (______________) рублей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&lt;5&gt;</w:t>
        </w:r>
      </w:hyperlink>
      <w:r>
        <w:rPr>
          <w:rFonts w:ascii="Arial" w:hAnsi="Arial" w:cs="Arial"/>
          <w:sz w:val="20"/>
          <w:szCs w:val="20"/>
        </w:rPr>
        <w:t>.)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Доказательства, подтверждающие факт причинения истцу ущерба (морального вреда).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(Вариант: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Ордер адвоката на исполнение поручения N ____________.)</w:t>
      </w:r>
      <w:proofErr w:type="gramEnd"/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Копии искового заявления и приложенных к нему документов гражданскому ответчику.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Доверенность представителя от "___"__________ ____ г. N ___ (если исковое заявление подписывается представителем гражданского истца).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Иные документы, подтверждающие обстоятельства, на которых гражданский истец основывает свои требования.</w:t>
      </w: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Гражданский истец (представитель):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______________/___________________________/</w:t>
      </w:r>
    </w:p>
    <w:p w:rsidR="001C289F" w:rsidRDefault="001C289F" w:rsidP="001C2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  (Ф.И.О.)</w:t>
      </w: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289F" w:rsidRDefault="001C289F" w:rsidP="001C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8"/>
      <w:bookmarkEnd w:id="0"/>
      <w:r>
        <w:rPr>
          <w:rFonts w:ascii="Arial" w:hAnsi="Arial" w:cs="Arial"/>
          <w:sz w:val="20"/>
          <w:szCs w:val="20"/>
        </w:rPr>
        <w:t>&lt;1&gt;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ч. 2 ст. 44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Федерации).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9"/>
      <w:bookmarkEnd w:id="1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качестве гражданского ответчика может быть привлечено физическое или юридическое лицо, которое в соответствии с Гражданским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несет ответственность за вред, причиненный преступлением. О привлечении физического или юридического лица в качестве гражданского ответчика дознаватель, следователь или судья выносит постановление, а суд - определение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ч. 1 ст. 54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Федерации).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0"/>
      <w:bookmarkEnd w:id="2"/>
      <w:r>
        <w:rPr>
          <w:rFonts w:ascii="Arial" w:hAnsi="Arial" w:cs="Arial"/>
          <w:sz w:val="20"/>
          <w:szCs w:val="20"/>
        </w:rPr>
        <w:t xml:space="preserve">&lt;3&gt; Цена иска по искам о взыскании денежных средств, согласно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1 ч. 1 ст. 91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1"/>
      <w:bookmarkEnd w:id="3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П</w:t>
      </w:r>
      <w:proofErr w:type="gramEnd"/>
      <w:r>
        <w:rPr>
          <w:rFonts w:ascii="Arial" w:hAnsi="Arial" w:cs="Arial"/>
          <w:sz w:val="20"/>
          <w:szCs w:val="20"/>
        </w:rPr>
        <w:t>ри предъявлении гражданского иска гражданский истец освобождается от уплаты государственной пошлины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ч. 2 ст. 44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Федерации).</w:t>
      </w:r>
    </w:p>
    <w:p w:rsidR="001C289F" w:rsidRDefault="001C289F" w:rsidP="001C28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ч. 2 ст. 309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 при необходимости произвести дополнительные расчеты, связанные с гражданским иском, требующие отложения судебного разбирательства,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судопроизводства.</w:t>
      </w:r>
    </w:p>
    <w:p w:rsidR="009C32A3" w:rsidRDefault="009C32A3">
      <w:bookmarkStart w:id="5" w:name="_GoBack"/>
      <w:bookmarkEnd w:id="5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D"/>
    <w:rsid w:val="001C289F"/>
    <w:rsid w:val="0060600D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01734C37DD5692B0D2AA760F5C0F0A15AEEDBA1F6ACD565E28A3D445AC5CF65FA34383BE6AC5B3D04BA54758285C656317B736DWCK" TargetMode="External"/><Relationship Id="rId13" Type="http://schemas.openxmlformats.org/officeDocument/2006/relationships/hyperlink" Target="consultantplus://offline/ref=10B01734C37DD5692B0D2AA760F5C0F0A15BE7D5A3F4ACD565E28A3D445AC5CF65FA34313CEFFE0A7F5AE30434C988C34D2D7B76CBB3AE7A63WEK" TargetMode="External"/><Relationship Id="rId18" Type="http://schemas.openxmlformats.org/officeDocument/2006/relationships/hyperlink" Target="consultantplus://offline/ref=10B01734C37DD5692B0D2AA760F5C0F0A15BE7D5A4F5ACD565E28A3D445AC5CF77FA6C3D3DE8E60A7D4FB5557169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B01734C37DD5692B0D2AA760F5C0F0A15AEEDBA1F6ACD565E28A3D445AC5CF65FA34313CEEFA0F7C5AE30434C988C34D2D7B76CBB3AE7A63WEK" TargetMode="External"/><Relationship Id="rId7" Type="http://schemas.openxmlformats.org/officeDocument/2006/relationships/hyperlink" Target="consultantplus://offline/ref=10B01734C37DD5692B0D2AA760F5C0F0A15AEEDBA1F6ACD565E28A3D445AC5CF65FA343735E6AC5B3D04BA54758285C656317B736DWCK" TargetMode="External"/><Relationship Id="rId12" Type="http://schemas.openxmlformats.org/officeDocument/2006/relationships/hyperlink" Target="consultantplus://offline/ref=10B01734C37DD5692B0D2AA760F5C0F0A15BE7D5A3F4ACD565E28A3D445AC5CF65FA34313CEFFF0C7F5AE30434C988C34D2D7B76CBB3AE7A63WEK" TargetMode="External"/><Relationship Id="rId17" Type="http://schemas.openxmlformats.org/officeDocument/2006/relationships/hyperlink" Target="consultantplus://offline/ref=10B01734C37DD5692B0D2AA760F5C0F0A15AEEDBA1F6ACD565E28A3D445AC5CF65FA34313CEEFA0F7C5AE30434C988C34D2D7B76CBB3AE7A63W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B01734C37DD5692B0D2AA760F5C0F0A15AEEDBA1F6ACD565E28A3D445AC5CF65FA34313CEDFB0D7B5AE30434C988C34D2D7B76CBB3AE7A63WEK" TargetMode="External"/><Relationship Id="rId20" Type="http://schemas.openxmlformats.org/officeDocument/2006/relationships/hyperlink" Target="consultantplus://offline/ref=10B01734C37DD5692B0D2AA760F5C0F0A15AE3D4A6F6ACD565E28A3D445AC5CF65FA34313CEDFC087E5AE30434C988C34D2D7B76CBB3AE7A63W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01734C37DD5692B0D2AA760F5C0F0A15AE2DDAFF2ACD565E28A3D445AC5CF77FA6C3D3DE8E60A7D4FB5557169W5K" TargetMode="External"/><Relationship Id="rId11" Type="http://schemas.openxmlformats.org/officeDocument/2006/relationships/hyperlink" Target="consultantplus://offline/ref=10B01734C37DD5692B0D2AA760F5C0F0A15BE7D5A4F5ACD565E28A3D445AC5CF65FA34313CEDF00D7C5AE30434C988C34D2D7B76CBB3AE7A63WE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0B01734C37DD5692B0D2AA760F5C0F0A15AEEDBA1F6ACD565E28A3D445AC5CF65FA34313CEDFB03705AE30434C988C34D2D7B76CBB3AE7A63WEK" TargetMode="External"/><Relationship Id="rId15" Type="http://schemas.openxmlformats.org/officeDocument/2006/relationships/hyperlink" Target="consultantplus://offline/ref=10B01734C37DD5692B0D2AA760F5C0F0A15BE7D5A3F4ACD565E28A3D445AC5CF65FA34313CEFFF0C7F5AE30434C988C34D2D7B76CBB3AE7A63W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B01734C37DD5692B0D2AA760F5C0F0A15BE7D5A3F4ACD565E28A3D445AC5CF65FA34313CEFFE0A7E5AE30434C988C34D2D7B76CBB3AE7A63WEK" TargetMode="External"/><Relationship Id="rId19" Type="http://schemas.openxmlformats.org/officeDocument/2006/relationships/hyperlink" Target="consultantplus://offline/ref=10B01734C37DD5692B0D2AA760F5C0F0A15AEEDBA1F6ACD565E28A3D445AC5CF65FA34383BE6AC5B3D04BA54758285C656317B736D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01734C37DD5692B0D2AA760F5C0F0A15AEEDBA1F6ACD565E28A3D445AC5CF65FA343735E6AC5B3D04BA54758285C656317B736DWCK" TargetMode="External"/><Relationship Id="rId14" Type="http://schemas.openxmlformats.org/officeDocument/2006/relationships/hyperlink" Target="consultantplus://offline/ref=10B01734C37DD5692B0D2AA760F5C0F0A15BE7D5A4F5ACD565E28A3D445AC5CF65FA34313CEDF00D7C5AE30434C988C34D2D7B76CBB3AE7A63WEK" TargetMode="External"/><Relationship Id="rId22" Type="http://schemas.openxmlformats.org/officeDocument/2006/relationships/hyperlink" Target="consultantplus://offline/ref=10B01734C37DD5692B0D2AA760F5C0F0A15AEEDBA1F6ACD565E28A3D445AC5CF65FA34313CEFF90E7C5AE30434C988C34D2D7B76CBB3AE7A63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10017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2019-04-15T10:24:00Z</dcterms:created>
  <dcterms:modified xsi:type="dcterms:W3CDTF">2019-04-15T10:24:00Z</dcterms:modified>
</cp:coreProperties>
</file>