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________________________________ суд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(верховный суд республики/краевой/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областной суд/суд города федерального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значения/суд автономной области/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суд автономного округа)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республику/край/область/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город федерального значения/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автономную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область/автономный округ)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через ____________________________ </w:t>
      </w:r>
      <w:hyperlink w:anchor="Par9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(наименование суда, вынесшего решение)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Дело N _______________________________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Заявитель: ___________________________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      (Ф.И.О.)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__________, факс: __________,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Представитель заявителя: 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(данные с учетом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48</w:t>
        </w:r>
      </w:hyperlink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Гражданского процессуального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кодекса Российской Федерации)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__________, факс: __________,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Госпошлина: _______________ рублей </w:t>
      </w:r>
      <w:hyperlink w:anchor="Par9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Апелляционная жалоба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на решение суда общей юрисдикции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(общая форма)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производстве __________________ районного суда находится (находилось)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дело N _____ по иску _________________________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(наименование или Ф.И.О.)    (наименование или Ф.И.О.)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 ______________________________________________.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(предмет иска)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г. ________________________ районным судом в связи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 по делу N _______ было принято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Решение, в соответствии с которым ________________________________________.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(резолютивная  часть решения)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 считает Решение от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(Ф.И.О. заявителя)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незаконным, поскольку _____________________________________________________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_______________________________________________________________________ </w:t>
      </w:r>
      <w:hyperlink w:anchor="Par9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&lt;3&gt;</w:t>
        </w:r>
      </w:hyperlink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(привести доводы со ссылками на нормы права, свидетельствующие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 неправильном определении обстоятельств, имеющих значение для дела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 (или) недоказанности установленных судом первой инстанции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обстоятельств, имеющих значение для дела/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несоответствии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выводов суда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первой инстанции,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изложенных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решении суда, обстоятельствам дела/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нарушении или неправильном применении норм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материального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или процессуального права)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нарушает права и законные интересы ___________________________, а именно: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(Ф.И.О. заявителя)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___________________________, что подтверждается __________________________.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320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Гражданского  процессуального  кодекса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 решения  суда  первой  инстанции, не вступившие в законную силу,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могут  быть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обжалованы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апелляционном порядке в соответствии с правилами,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предусмотренными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гл. 39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 процессуального  кодекса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Федерации.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Право  апелляционного  обжалования  решения суда принадлежит сторонам и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другим   лицам,   участвующим   в  деле.  Право  принесения  апелляционного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представления принадлежит прокурору, участвующему в деле.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Апелляционную   жалобу  вправе  подать  также  лица,  которые  не  были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привлечены к участию в деле и вопрос о правах и об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обязанностях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которых был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разрешен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судом.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вышеизложенного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руководствуясь 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ст.  320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-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322</w:t>
        </w:r>
      </w:hyperlink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Гражданского процессуального кодекса Российской Федерации, прошу: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отменить Решение от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 _____________________________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(суть принятого решения)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районного суда по делу N _____, в соответствии с которым _________________.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Копия решения суда первой инстанции.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Документы, подтверждающие незаконность принятого решения.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Документы,  подтверждающие  нарушение  прав  и  законных   интересов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заявителя.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Копия апелляционной жалобы и приложенных к ней  документов с копиями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числу лиц, участвующих в деле.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Документ, подтверждающий уплату государственной пошлины.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 представителя  от "___"________ ____ г.  N ____  (если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апелляционная жалоба подписывается представителем заявителя).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Иные документы, подтверждающие  обстоятельства, на которых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основана</w:t>
      </w:r>
      <w:proofErr w:type="gramEnd"/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апелляционная жалоба.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Заявитель (представитель)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</w:t>
      </w:r>
    </w:p>
    <w:p w:rsidR="0072156B" w:rsidRDefault="0072156B" w:rsidP="0072156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(подпись)</w:t>
      </w:r>
    </w:p>
    <w:p w:rsidR="0072156B" w:rsidRDefault="0072156B" w:rsidP="00721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156B" w:rsidRDefault="0072156B" w:rsidP="00721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96"/>
      <w:bookmarkEnd w:id="0"/>
      <w:r>
        <w:rPr>
          <w:rFonts w:ascii="Arial" w:hAnsi="Arial" w:cs="Arial"/>
          <w:sz w:val="20"/>
          <w:szCs w:val="20"/>
        </w:rPr>
        <w:t xml:space="preserve">&lt;1&gt; Согласно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ч. 1 ст. 321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 апелляционная жалоба подается через суд, принявший решение. Апелляционная жалоба, поступившая непосредственно в апелляционную инстанцию, подлежит направлению в суд, вынесший решение, для дальнейших действий в соответствии с требованиями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ст. 325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Федерации.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7"/>
      <w:bookmarkEnd w:id="1"/>
      <w:r>
        <w:rPr>
          <w:rFonts w:ascii="Arial" w:hAnsi="Arial" w:cs="Arial"/>
          <w:sz w:val="20"/>
          <w:szCs w:val="20"/>
        </w:rPr>
        <w:t xml:space="preserve">&lt;2&gt; Госпошлина при подаче апелляционной жалобы определяется в соответствии с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>
          <w:rPr>
            <w:rFonts w:ascii="Arial" w:hAnsi="Arial" w:cs="Arial"/>
            <w:color w:val="0000FF"/>
            <w:sz w:val="20"/>
            <w:szCs w:val="20"/>
          </w:rPr>
          <w:t>. 9 п. 1 ст. 333.19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Федерации.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8"/>
      <w:bookmarkEnd w:id="2"/>
      <w:r>
        <w:rPr>
          <w:rFonts w:ascii="Arial" w:hAnsi="Arial" w:cs="Arial"/>
          <w:sz w:val="20"/>
          <w:szCs w:val="20"/>
        </w:rPr>
        <w:t xml:space="preserve">&lt;3&gt; Согласно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ч. 4 ст. 330</w:t>
        </w:r>
      </w:hyperlink>
      <w:r>
        <w:rPr>
          <w:rFonts w:ascii="Arial" w:hAnsi="Arial" w:cs="Arial"/>
          <w:sz w:val="20"/>
          <w:szCs w:val="20"/>
        </w:rPr>
        <w:t xml:space="preserve"> Гражданского процессуального кодекса Российской Федерации основаниями для отмены решения суда первой инстанции в любом случае являются: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рассмотрение дела судом в незаконном составе;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рассмотрение дела в отсутствие кого-либо из лиц, участвующих в деле и не извещенных надлежащим образом о времени и месте судебного заседания;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нарушение правил о языке, на котором ведется судебное производство;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принятие судом решения о правах и об обязанностях лиц, не привлеченных к участию в деле;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решение суда не подписано судьей или кем-либо из судей либо решение суда подписано не тем судьей или не теми судьями, которые входили в состав суда, рассматривавшего дело;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отсутствие в деле протокола судебного заседания;</w:t>
      </w:r>
    </w:p>
    <w:p w:rsidR="0072156B" w:rsidRDefault="0072156B" w:rsidP="0072156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7) нарушение правила о тайне совещания судей при принятии решения.</w:t>
      </w:r>
    </w:p>
    <w:p w:rsidR="009C32A3" w:rsidRDefault="009C32A3">
      <w:bookmarkStart w:id="3" w:name="_GoBack"/>
      <w:bookmarkEnd w:id="3"/>
    </w:p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BC"/>
    <w:rsid w:val="001662BC"/>
    <w:rsid w:val="0072156B"/>
    <w:rsid w:val="00842159"/>
    <w:rsid w:val="009C32A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3897829E7DAF9E020D102B49706696AF0B82B134879F29DFF179A62C22A49028A6F4E59B289F79AB52CA99A5DBB0DEAEC5700Dg4ZCK" TargetMode="External"/><Relationship Id="rId13" Type="http://schemas.openxmlformats.org/officeDocument/2006/relationships/hyperlink" Target="consultantplus://offline/ref=6D133897829E7DAF9E020D102B49706696AF0B82B134879F29DFF179A62C22A49028A6F7E49C289F79AB52CA99A5DBB0DEAEC5700Dg4Z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33897829E7DAF9E020D102B49706696AF0B82B134879F29DFF179A62C22A49028A6F4E598289F79AB52CA99A5DBB0DEAEC5700Dg4ZCK" TargetMode="External"/><Relationship Id="rId12" Type="http://schemas.openxmlformats.org/officeDocument/2006/relationships/hyperlink" Target="consultantplus://offline/ref=6D133897829E7DAF9E020D102B49706696AF0A8BB63C879F29DFF179A62C22A49028A6F0E39C21C07CBE439295A1C0AEDAB4D9720C44gDZ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33897829E7DAF9E020D102B49706696AF0B82B134879F29DFF179A62C22A49028A6F4E59B289F79AB52CA99A5DBB0DEAEC5700Dg4ZCK" TargetMode="External"/><Relationship Id="rId11" Type="http://schemas.openxmlformats.org/officeDocument/2006/relationships/hyperlink" Target="consultantplus://offline/ref=6D133897829E7DAF9E020D102B49706696AF0B82B134879F29DFF179A62C22A49028A6F7E298289F79AB52CA99A5DBB0DEAEC5700Dg4ZCK" TargetMode="External"/><Relationship Id="rId5" Type="http://schemas.openxmlformats.org/officeDocument/2006/relationships/hyperlink" Target="consultantplus://offline/ref=6D133897829E7DAF9E020D102B49706696AF0B82B134879F29DFF179A62C22A49028A6F4E29921C828E45396DCF5C8B1DFAEC7741247D424g1ZE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133897829E7DAF9E020D102B49706696AF0B82B134879F29DFF179A62C22A49028A6F4EA9A289F79AB52CA99A5DBB0DEAEC5700Dg4Z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33897829E7DAF9E020D102B49706696AF0B82B134879F29DFF179A62C22A49028A6F4E29827CE2AE45396DCF5C8B1DFAEC7741247D424g1Z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1228</Words>
  <Characters>7006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2019-04-15T10:26:00Z</dcterms:created>
  <dcterms:modified xsi:type="dcterms:W3CDTF">2019-04-15T10:26:00Z</dcterms:modified>
</cp:coreProperties>
</file>